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3F1FF" w14:textId="74BC8452" w:rsidR="003F0A79" w:rsidRPr="00B50A10" w:rsidRDefault="00B1033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A10">
        <w:rPr>
          <w:rFonts w:ascii="Times New Roman" w:hAnsi="Times New Roman" w:cs="Times New Roman"/>
          <w:b/>
          <w:sz w:val="32"/>
          <w:szCs w:val="32"/>
        </w:rPr>
        <w:t xml:space="preserve">ANEXO </w:t>
      </w:r>
      <w:r w:rsidR="00A10607" w:rsidRPr="00B50A10">
        <w:rPr>
          <w:rFonts w:ascii="Times New Roman" w:hAnsi="Times New Roman" w:cs="Times New Roman"/>
          <w:b/>
          <w:sz w:val="32"/>
          <w:szCs w:val="32"/>
        </w:rPr>
        <w:t>I</w:t>
      </w:r>
      <w:r w:rsidRPr="00B50A10">
        <w:rPr>
          <w:rFonts w:ascii="Times New Roman" w:hAnsi="Times New Roman" w:cs="Times New Roman"/>
          <w:b/>
          <w:sz w:val="32"/>
          <w:szCs w:val="32"/>
        </w:rPr>
        <w:t xml:space="preserve">V </w:t>
      </w:r>
    </w:p>
    <w:p w14:paraId="5C377AEF" w14:textId="77777777" w:rsidR="00B50A10" w:rsidRDefault="00B50A10">
      <w:pPr>
        <w:spacing w:after="120"/>
        <w:jc w:val="center"/>
        <w:rPr>
          <w:b/>
        </w:rPr>
      </w:pPr>
    </w:p>
    <w:p w14:paraId="5773FE9C" w14:textId="77777777" w:rsidR="003F0A79" w:rsidRPr="00B50A10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10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17FB9412" w14:textId="77777777" w:rsidR="00B50A10" w:rsidRPr="00B50A10" w:rsidRDefault="00B50A10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C3182" w14:textId="3FA04756" w:rsidR="003F0A79" w:rsidRPr="00B50A10" w:rsidRDefault="00B1033D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C90876" w:rsidRPr="00B50A10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90876" w:rsidRPr="00B50A10">
        <w:rPr>
          <w:rFonts w:ascii="Times New Roman" w:hAnsi="Times New Roman" w:cs="Times New Roman"/>
          <w:sz w:val="24"/>
          <w:szCs w:val="24"/>
        </w:rPr>
        <w:t>/202</w:t>
      </w:r>
      <w:r w:rsidR="00C92E51">
        <w:rPr>
          <w:rFonts w:ascii="Times New Roman" w:hAnsi="Times New Roman" w:cs="Times New Roman"/>
          <w:sz w:val="24"/>
          <w:szCs w:val="24"/>
        </w:rPr>
        <w:t>4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, </w:t>
      </w:r>
      <w:r w:rsidRPr="00B50A10">
        <w:rPr>
          <w:rFonts w:ascii="Times New Roman" w:hAnsi="Times New Roman" w:cs="Times New Roman"/>
          <w:sz w:val="24"/>
          <w:szCs w:val="24"/>
        </w:rPr>
        <w:t>TENDO POR OBJETO A CONCESSÃO DE APOIO FINANCEIRO A</w:t>
      </w:r>
      <w:r w:rsidR="00C90876" w:rsidRPr="00B50A10">
        <w:rPr>
          <w:rFonts w:ascii="Times New Roman" w:hAnsi="Times New Roman" w:cs="Times New Roman"/>
          <w:sz w:val="24"/>
          <w:szCs w:val="24"/>
        </w:rPr>
        <w:t>S</w:t>
      </w:r>
      <w:r w:rsidRPr="00B50A10">
        <w:rPr>
          <w:rFonts w:ascii="Times New Roman" w:hAnsi="Times New Roman" w:cs="Times New Roman"/>
          <w:sz w:val="24"/>
          <w:szCs w:val="24"/>
        </w:rPr>
        <w:t xml:space="preserve"> AÇÕES CULTURAIS CONTEMPLADAS PELO EDITAL nº </w:t>
      </w:r>
      <w:r w:rsidR="00C90876" w:rsidRPr="00B50A10">
        <w:rPr>
          <w:rFonts w:ascii="Times New Roman" w:hAnsi="Times New Roman" w:cs="Times New Roman"/>
          <w:sz w:val="24"/>
          <w:szCs w:val="24"/>
        </w:rPr>
        <w:t>____</w:t>
      </w:r>
      <w:r w:rsidRPr="00B50A10">
        <w:rPr>
          <w:rFonts w:ascii="Times New Roman" w:hAnsi="Times New Roman" w:cs="Times New Roman"/>
          <w:sz w:val="24"/>
          <w:szCs w:val="24"/>
        </w:rPr>
        <w:t>/202</w:t>
      </w:r>
      <w:r w:rsidR="00C92E51">
        <w:rPr>
          <w:rFonts w:ascii="Times New Roman" w:hAnsi="Times New Roman" w:cs="Times New Roman"/>
          <w:sz w:val="24"/>
          <w:szCs w:val="24"/>
        </w:rPr>
        <w:t>4</w:t>
      </w:r>
      <w:r w:rsidRPr="00B50A10">
        <w:rPr>
          <w:rFonts w:ascii="Times New Roman" w:hAnsi="Times New Roman" w:cs="Times New Roman"/>
          <w:i/>
          <w:sz w:val="24"/>
          <w:szCs w:val="24"/>
        </w:rPr>
        <w:t>,</w:t>
      </w:r>
      <w:r w:rsidRPr="00B50A10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36B42031" w14:textId="77777777" w:rsidR="003F0A79" w:rsidRPr="00B50A10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3743DB1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413881F5" w14:textId="467426E3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1.1 O</w:t>
      </w:r>
      <w:r w:rsidR="00FE3892" w:rsidRPr="00B50A10">
        <w:rPr>
          <w:rFonts w:ascii="Times New Roman" w:hAnsi="Times New Roman" w:cs="Times New Roman"/>
          <w:sz w:val="24"/>
          <w:szCs w:val="24"/>
        </w:rPr>
        <w:t xml:space="preserve"> </w:t>
      </w:r>
      <w:r w:rsidR="00C90876" w:rsidRPr="00B50A10">
        <w:rPr>
          <w:rFonts w:ascii="Times New Roman" w:hAnsi="Times New Roman" w:cs="Times New Roman"/>
          <w:sz w:val="24"/>
          <w:szCs w:val="24"/>
        </w:rPr>
        <w:t>Município de Paragominas, neste ato representad</w:t>
      </w:r>
      <w:r w:rsidR="00901FC0">
        <w:rPr>
          <w:rFonts w:ascii="Times New Roman" w:hAnsi="Times New Roman" w:cs="Times New Roman"/>
          <w:sz w:val="24"/>
          <w:szCs w:val="24"/>
        </w:rPr>
        <w:t>a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 pelo</w:t>
      </w:r>
      <w:r w:rsidR="00901FC0">
        <w:rPr>
          <w:rFonts w:ascii="Times New Roman" w:hAnsi="Times New Roman" w:cs="Times New Roman"/>
          <w:sz w:val="24"/>
          <w:szCs w:val="24"/>
        </w:rPr>
        <w:t xml:space="preserve"> </w:t>
      </w:r>
      <w:r w:rsidR="00C90876" w:rsidRPr="00B50A10">
        <w:rPr>
          <w:rFonts w:ascii="Times New Roman" w:hAnsi="Times New Roman" w:cs="Times New Roman"/>
          <w:sz w:val="24"/>
          <w:szCs w:val="24"/>
        </w:rPr>
        <w:t>Secretári</w:t>
      </w:r>
      <w:r w:rsidR="00901FC0">
        <w:rPr>
          <w:rFonts w:ascii="Times New Roman" w:hAnsi="Times New Roman" w:cs="Times New Roman"/>
          <w:sz w:val="24"/>
          <w:szCs w:val="24"/>
        </w:rPr>
        <w:t>a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 Municipal de Cultura, Turismo, Desporto e Lazer - SECULT, Senhor</w:t>
      </w:r>
      <w:r w:rsidR="00901FC0">
        <w:rPr>
          <w:rFonts w:ascii="Times New Roman" w:hAnsi="Times New Roman" w:cs="Times New Roman"/>
          <w:sz w:val="24"/>
          <w:szCs w:val="24"/>
        </w:rPr>
        <w:t>a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 </w:t>
      </w:r>
      <w:r w:rsidR="00901FC0">
        <w:rPr>
          <w:rFonts w:ascii="Times New Roman" w:hAnsi="Times New Roman" w:cs="Times New Roman"/>
          <w:sz w:val="24"/>
          <w:szCs w:val="24"/>
        </w:rPr>
        <w:t>Jane Maria Silva Vieira</w:t>
      </w:r>
      <w:r w:rsidRPr="00B50A10">
        <w:rPr>
          <w:rFonts w:ascii="Times New Roman" w:hAnsi="Times New Roman" w:cs="Times New Roman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2FDE58DD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3ED5B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</w:t>
      </w:r>
      <w:proofErr w:type="gramStart"/>
      <w:r w:rsidRPr="00B50A1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50A10">
        <w:rPr>
          <w:rFonts w:ascii="Times New Roman" w:hAnsi="Times New Roman" w:cs="Times New Roman"/>
          <w:sz w:val="24"/>
          <w:szCs w:val="24"/>
        </w:rPr>
        <w:t>cultural selecionado nos termos da LEI COMPLEMENTAR Nº 195/2022 (LEI PAULO GUSTAVO), DO DECRETO N. 11.525/2023 (DECRETO PAULO GUSTAVO) E DO DECRETO 11.453/2023 (DECRETO DE FOMENTO).</w:t>
      </w:r>
    </w:p>
    <w:p w14:paraId="31B5721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18E6680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5A32628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59FB704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1E1067F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7670F30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66272E66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82BF26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18FDEEE5" w14:textId="77777777" w:rsidR="003F0A79" w:rsidRPr="00B50A10" w:rsidRDefault="00C90876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6.1 São obrigações </w:t>
      </w:r>
      <w:r w:rsidR="00B1033D" w:rsidRPr="00B50A10">
        <w:rPr>
          <w:rFonts w:ascii="Times New Roman" w:hAnsi="Times New Roman" w:cs="Times New Roman"/>
          <w:sz w:val="24"/>
          <w:szCs w:val="24"/>
        </w:rPr>
        <w:t xml:space="preserve">da </w:t>
      </w:r>
      <w:r w:rsidRPr="00B50A10">
        <w:rPr>
          <w:rFonts w:ascii="Times New Roman" w:hAnsi="Times New Roman" w:cs="Times New Roman"/>
          <w:sz w:val="24"/>
          <w:szCs w:val="24"/>
        </w:rPr>
        <w:t>Secretária Municipal de Cultura, Turismo, Desporto e Lazer - SECULT</w:t>
      </w:r>
    </w:p>
    <w:p w14:paraId="60C28C8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I) transferir os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 recursos ao (a) AGENTE CULTURAL; _______________________________</w:t>
      </w:r>
    </w:p>
    <w:p w14:paraId="2294E504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5228E1D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59B2C93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3ADD7B2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5DC94D0B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E9D97B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4ED1C62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60AAD5D9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14DADB5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2B1CAB7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5E9A894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V) prestar informações à</w:t>
      </w:r>
      <w:r w:rsidR="00C90876" w:rsidRPr="00B50A10">
        <w:rPr>
          <w:rFonts w:ascii="Times New Roman" w:hAnsi="Times New Roman" w:cs="Times New Roman"/>
          <w:sz w:val="24"/>
          <w:szCs w:val="24"/>
        </w:rPr>
        <w:t xml:space="preserve"> Secretária Municipal de Cultura, Turismo, Desporto e Lazer - SECULT</w:t>
      </w:r>
      <w:r w:rsidRPr="00B50A10">
        <w:rPr>
          <w:rFonts w:ascii="Times New Roman" w:hAnsi="Times New Roman" w:cs="Times New Roman"/>
          <w:sz w:val="24"/>
          <w:szCs w:val="24"/>
        </w:rPr>
        <w:t xml:space="preserve"> por meio de Relatório de Execução do Objeto,</w:t>
      </w:r>
      <w:r w:rsidR="00386B06" w:rsidRPr="00B50A10">
        <w:rPr>
          <w:rFonts w:ascii="Times New Roman" w:hAnsi="Times New Roman" w:cs="Times New Roman"/>
          <w:sz w:val="24"/>
          <w:szCs w:val="24"/>
        </w:rPr>
        <w:t xml:space="preserve"> apresentado no prazo máximo de 30 (trinta dias) </w:t>
      </w:r>
      <w:r w:rsidRPr="00B50A10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6FF4F4C7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VI) atender a qualque</w:t>
      </w:r>
      <w:r w:rsidR="00C90876" w:rsidRPr="00B50A10">
        <w:rPr>
          <w:rFonts w:ascii="Times New Roman" w:hAnsi="Times New Roman" w:cs="Times New Roman"/>
          <w:sz w:val="24"/>
          <w:szCs w:val="24"/>
        </w:rPr>
        <w:t>r solicitação regular feita pelaSecretária Municipal de Cultura, Turismo, Desporto e Lazer - SECULT</w:t>
      </w:r>
      <w:r w:rsidRPr="00B50A10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235F6D48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1EF027B8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7E307909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r w:rsidR="00B40D97" w:rsidRPr="00B50A10">
        <w:rPr>
          <w:rFonts w:ascii="Times New Roman" w:hAnsi="Times New Roman" w:cs="Times New Roman"/>
          <w:sz w:val="24"/>
          <w:szCs w:val="24"/>
        </w:rPr>
        <w:t xml:space="preserve">5 </w:t>
      </w:r>
      <w:r w:rsidRPr="00B50A10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14:paraId="24A03B24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3209AB1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37F4A6F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3FB5E18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lastRenderedPageBreak/>
        <w:t xml:space="preserve">7.1 O agente cultural prestará contas à administração pública por meio da categoria de prestação de informações in loco. </w:t>
      </w:r>
    </w:p>
    <w:p w14:paraId="3F9A517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1E34E089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Encaminhar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6D969D1E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Recomendar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46166E5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5934BAE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5ECB30C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Determinar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341AD83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Solicitar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4E6CB3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50DFCA1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IV - </w:t>
      </w:r>
      <w:r w:rsidR="00001350" w:rsidRPr="00B50A10">
        <w:rPr>
          <w:rFonts w:ascii="Times New Roman" w:hAnsi="Times New Roman" w:cs="Times New Roman"/>
          <w:sz w:val="24"/>
          <w:szCs w:val="24"/>
        </w:rPr>
        <w:t>Aplicar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4A1808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62CDC02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A512F4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Apresentação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678E5BA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Análise</w:t>
      </w:r>
      <w:r w:rsidRPr="00B50A10">
        <w:rPr>
          <w:rFonts w:ascii="Times New Roman" w:hAnsi="Times New Roman" w:cs="Times New Roman"/>
          <w:sz w:val="24"/>
          <w:szCs w:val="24"/>
        </w:rPr>
        <w:t xml:space="preserve"> do relatório de execução do objeto por agente público designado.</w:t>
      </w:r>
    </w:p>
    <w:p w14:paraId="5B5DFDDD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3FE0E0F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Comprovar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31239A8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Conter</w:t>
      </w:r>
      <w:r w:rsidRPr="00B50A10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3DED1B38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4C3A00D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683E4B1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Encaminhar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38D359D1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Recomendar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F29841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16BC2B3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Determinar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4BD18DF4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Solicitar</w:t>
      </w:r>
      <w:r w:rsidRPr="00B50A10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413FA85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22A4EF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B50A10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B50A10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6C239A57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Quando</w:t>
      </w:r>
      <w:r w:rsidRPr="00B50A10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 item 7.2; ou</w:t>
      </w:r>
    </w:p>
    <w:p w14:paraId="2CE4E22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Quando</w:t>
      </w:r>
      <w:r w:rsidRPr="00B50A10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63C5F22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3BE87EA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150233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Aprovação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5A62C3B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Reprovação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19FA8D0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3C005D8B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Devolução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751172D6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Apresentação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396F77AD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44EEC1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62C4B3D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2F34AF8D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133F89A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790351E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42527FE3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720105F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2C4E16FE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Prorrogação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4AD4CE56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Alteração</w:t>
      </w:r>
      <w:r w:rsidRPr="00B50A10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60FC9EB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660EA41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5F07A66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43881270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56383C09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46640DF2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B50A10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B50A10">
        <w:rPr>
          <w:rFonts w:ascii="Times New Roman" w:hAnsi="Times New Roman" w:cs="Times New Roman"/>
          <w:sz w:val="24"/>
          <w:szCs w:val="24"/>
        </w:rPr>
        <w:t>.</w:t>
      </w:r>
    </w:p>
    <w:p w14:paraId="0777CD3E" w14:textId="77777777" w:rsidR="00D4053C" w:rsidRPr="00B50A10" w:rsidRDefault="00D4053C" w:rsidP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1A096C36" w14:textId="77777777" w:rsidR="003F0A79" w:rsidRPr="00B50A10" w:rsidRDefault="00001350" w:rsidP="00386B06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9.2. Os</w:t>
      </w:r>
      <w:r w:rsidR="00D4053C" w:rsidRPr="00B50A10">
        <w:rPr>
          <w:rFonts w:ascii="Times New Roman" w:hAnsi="Times New Roman" w:cs="Times New Roman"/>
          <w:sz w:val="24"/>
          <w:szCs w:val="24"/>
        </w:rPr>
        <w:t xml:space="preserve"> bens permanentes adquiridos, produzidos ou transformados em decorrência da execução da ação cultural fomentada serão de titularidade do </w:t>
      </w:r>
      <w:r w:rsidR="00386B06" w:rsidRPr="00B50A10">
        <w:rPr>
          <w:rFonts w:ascii="Times New Roman" w:hAnsi="Times New Roman" w:cs="Times New Roman"/>
          <w:sz w:val="24"/>
          <w:szCs w:val="24"/>
        </w:rPr>
        <w:t>proponente. Os bens podem ficar com o agente cultural nas hipóteses tratadas no art. 27 do Decreto 11.453/2023.</w:t>
      </w:r>
    </w:p>
    <w:p w14:paraId="76891F4B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0E40BF" w:rsidRPr="00B50A10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05826B9F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77677179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 - </w:t>
      </w:r>
      <w:r w:rsidR="00001350" w:rsidRPr="00B50A10">
        <w:rPr>
          <w:rFonts w:ascii="Times New Roman" w:hAnsi="Times New Roman" w:cs="Times New Roman"/>
          <w:sz w:val="24"/>
          <w:szCs w:val="24"/>
        </w:rPr>
        <w:t>Extinto</w:t>
      </w:r>
      <w:r w:rsidRPr="00B50A10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5679306F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 - </w:t>
      </w:r>
      <w:r w:rsidR="00001350" w:rsidRPr="00B50A10">
        <w:rPr>
          <w:rFonts w:ascii="Times New Roman" w:hAnsi="Times New Roman" w:cs="Times New Roman"/>
          <w:sz w:val="24"/>
          <w:szCs w:val="24"/>
        </w:rPr>
        <w:t>Extinto</w:t>
      </w:r>
      <w:r w:rsidRPr="00B50A10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0243E75F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III - </w:t>
      </w:r>
      <w:r w:rsidRPr="00B50A10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20FE136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IV -</w:t>
      </w:r>
      <w:r w:rsidR="00001350" w:rsidRPr="00B50A10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B50A10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363F82DA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D8BB271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001350" w:rsidRPr="00B50A10">
        <w:rPr>
          <w:rFonts w:ascii="Times New Roman" w:hAnsi="Times New Roman" w:cs="Times New Roman"/>
          <w:sz w:val="24"/>
          <w:szCs w:val="24"/>
        </w:rPr>
        <w:t>pactuadas;</w:t>
      </w:r>
    </w:p>
    <w:p w14:paraId="334975AA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2433C1B8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709B63D7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1452318F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3043F791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3A7D4D7E" w14:textId="77777777" w:rsidR="000E40BF" w:rsidRPr="00B50A10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7412B01D" w14:textId="77777777" w:rsidR="000E40BF" w:rsidRPr="00B50A10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BFB4478" w14:textId="77777777" w:rsidR="000E40BF" w:rsidRPr="00B50A10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17E73DB" w14:textId="77777777" w:rsidR="000E40BF" w:rsidRPr="00B50A10" w:rsidRDefault="00001350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10.4. Na</w:t>
      </w:r>
      <w:r w:rsidR="000E40BF" w:rsidRPr="00B50A10">
        <w:rPr>
          <w:rFonts w:ascii="Times New Roman" w:hAnsi="Times New Roman" w:cs="Times New Roman"/>
          <w:sz w:val="24"/>
          <w:szCs w:val="24"/>
        </w:rPr>
        <w:t xml:space="preserve"> hipótese de irregularidade na execução do objeto que enseje </w:t>
      </w:r>
      <w:r w:rsidRPr="00B50A10">
        <w:rPr>
          <w:rFonts w:ascii="Times New Roman" w:hAnsi="Times New Roman" w:cs="Times New Roman"/>
          <w:sz w:val="24"/>
          <w:szCs w:val="24"/>
        </w:rPr>
        <w:t>danos</w:t>
      </w:r>
      <w:r w:rsidR="000E40BF" w:rsidRPr="00B50A10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2B2F5E3E" w14:textId="77777777" w:rsidR="000E40BF" w:rsidRPr="00B50A10" w:rsidRDefault="00001350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10.5. Outras</w:t>
      </w:r>
      <w:r w:rsidR="000E40BF" w:rsidRPr="00B50A10">
        <w:rPr>
          <w:rFonts w:ascii="Times New Roman" w:hAnsi="Times New Roman" w:cs="Times New Roman"/>
          <w:sz w:val="24"/>
          <w:szCs w:val="24"/>
        </w:rPr>
        <w:t xml:space="preserve"> situações relativas à </w:t>
      </w:r>
      <w:proofErr w:type="gramStart"/>
      <w:r w:rsidR="000E40BF" w:rsidRPr="00B50A10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="000E40BF" w:rsidRPr="00B50A10">
        <w:rPr>
          <w:rFonts w:ascii="Times New Roman" w:hAnsi="Times New Roman" w:cs="Times New Roman"/>
          <w:sz w:val="24"/>
          <w:szCs w:val="24"/>
        </w:rPr>
        <w:t xml:space="preserve"> poderão ser negociado</w:t>
      </w:r>
      <w:r w:rsidR="000D05DE" w:rsidRPr="00B50A10">
        <w:rPr>
          <w:rFonts w:ascii="Times New Roman" w:hAnsi="Times New Roman" w:cs="Times New Roman"/>
          <w:sz w:val="24"/>
          <w:szCs w:val="24"/>
        </w:rPr>
        <w:t>s</w:t>
      </w:r>
      <w:r w:rsidR="000E40BF" w:rsidRPr="00B50A10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533F4784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3DA7685F" w14:textId="77777777" w:rsidR="000D05DE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10">
        <w:rPr>
          <w:rFonts w:ascii="Times New Roman" w:hAnsi="Times New Roman" w:cs="Times New Roman"/>
          <w:sz w:val="24"/>
          <w:szCs w:val="24"/>
        </w:rPr>
        <w:t xml:space="preserve">11.1 </w:t>
      </w:r>
      <w:r w:rsidR="000D05DE" w:rsidRPr="00B50A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5DE" w:rsidRPr="00B50A10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A5BE10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11D56FB7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lastRenderedPageBreak/>
        <w:t>11.3 A ocorrência de caso fortuito ou força maior impeditiva da execução do instrumento afasta a aplicação de sanção, desde que regularmente comprovada.</w:t>
      </w:r>
    </w:p>
    <w:p w14:paraId="442B779A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52982AA8" w14:textId="77777777" w:rsidR="00386B06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12.1</w:t>
      </w:r>
      <w:r w:rsidR="00386B06" w:rsidRPr="00B50A10">
        <w:rPr>
          <w:rFonts w:ascii="Times New Roman" w:hAnsi="Times New Roman" w:cs="Times New Roman"/>
          <w:sz w:val="24"/>
          <w:szCs w:val="24"/>
        </w:rPr>
        <w:t xml:space="preserve"> A execução do objeto dos respectivos projetos será monitorada pela Comissão Executiva da Secretaria de Cultura, Turismo, Desporto e Lazer de Paragominas.</w:t>
      </w:r>
    </w:p>
    <w:p w14:paraId="32A95576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25404EF5" w14:textId="11AD1964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B50A10">
        <w:rPr>
          <w:rFonts w:ascii="Times New Roman" w:hAnsi="Times New Roman" w:cs="Times New Roman"/>
          <w:sz w:val="24"/>
          <w:szCs w:val="24"/>
        </w:rPr>
        <w:t>das partes</w:t>
      </w:r>
      <w:r w:rsidRPr="00B50A10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901FC0">
        <w:rPr>
          <w:rFonts w:ascii="Times New Roman" w:hAnsi="Times New Roman" w:cs="Times New Roman"/>
          <w:sz w:val="24"/>
          <w:szCs w:val="24"/>
        </w:rPr>
        <w:t>10 meses.</w:t>
      </w:r>
    </w:p>
    <w:p w14:paraId="2F21E499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424B8205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65C7DBBF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10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3F4617BC" w14:textId="77777777" w:rsidR="003F0A79" w:rsidRPr="00B50A10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 xml:space="preserve">15.1 Fica eleito o Foro de </w:t>
      </w:r>
      <w:r w:rsidR="00001350" w:rsidRPr="00B50A10">
        <w:rPr>
          <w:rFonts w:ascii="Times New Roman" w:hAnsi="Times New Roman" w:cs="Times New Roman"/>
          <w:sz w:val="24"/>
          <w:szCs w:val="24"/>
        </w:rPr>
        <w:t>Paragominas</w:t>
      </w:r>
      <w:r w:rsidRPr="00B50A10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7F096FF8" w14:textId="77777777" w:rsidR="003F0A79" w:rsidRPr="00B50A10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281973C8" w14:textId="7AEC5819" w:rsidR="003F0A79" w:rsidRPr="00B50A10" w:rsidRDefault="00001350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Paragominas</w:t>
      </w:r>
      <w:r w:rsidR="00A02C11">
        <w:rPr>
          <w:rFonts w:ascii="Times New Roman" w:hAnsi="Times New Roman" w:cs="Times New Roman"/>
          <w:sz w:val="24"/>
          <w:szCs w:val="24"/>
        </w:rPr>
        <w:t xml:space="preserve">, </w:t>
      </w:r>
      <w:r w:rsidR="00C92E51">
        <w:rPr>
          <w:rFonts w:ascii="Times New Roman" w:hAnsi="Times New Roman" w:cs="Times New Roman"/>
          <w:sz w:val="24"/>
          <w:szCs w:val="24"/>
        </w:rPr>
        <w:t>_____/______/2024</w:t>
      </w:r>
      <w:bookmarkStart w:id="0" w:name="_GoBack"/>
      <w:bookmarkEnd w:id="0"/>
    </w:p>
    <w:p w14:paraId="737B8EB4" w14:textId="77777777" w:rsidR="003F0A79" w:rsidRPr="00B50A10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661E816E" w14:textId="2A24D235" w:rsidR="00001350" w:rsidRPr="00B50A10" w:rsidRDefault="0000135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Secretári</w:t>
      </w:r>
      <w:r w:rsidR="00901FC0">
        <w:rPr>
          <w:rFonts w:ascii="Times New Roman" w:hAnsi="Times New Roman" w:cs="Times New Roman"/>
          <w:sz w:val="24"/>
          <w:szCs w:val="24"/>
        </w:rPr>
        <w:t>a</w:t>
      </w:r>
      <w:r w:rsidRPr="00B50A10">
        <w:rPr>
          <w:rFonts w:ascii="Times New Roman" w:hAnsi="Times New Roman" w:cs="Times New Roman"/>
          <w:sz w:val="24"/>
          <w:szCs w:val="24"/>
        </w:rPr>
        <w:t xml:space="preserve"> Municipal de Cultura, Turismo, Desporto e Lazer </w:t>
      </w:r>
    </w:p>
    <w:p w14:paraId="444815A0" w14:textId="637DC569" w:rsidR="003F0A79" w:rsidRPr="00B50A10" w:rsidRDefault="00901FC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Maria Silva Vieira</w:t>
      </w:r>
    </w:p>
    <w:p w14:paraId="778B7B3D" w14:textId="77777777" w:rsidR="00901FC0" w:rsidRDefault="00901FC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300524D8" w14:textId="77777777" w:rsidR="00A02C11" w:rsidRDefault="00A02C11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1C726708" w14:textId="61A0F95E" w:rsidR="003F0A79" w:rsidRPr="00B50A10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Pelo Agente Cultural:</w:t>
      </w:r>
    </w:p>
    <w:p w14:paraId="6BE75174" w14:textId="77777777" w:rsidR="003F0A79" w:rsidRPr="00B50A10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50A10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B50A10" w:rsidSect="00C92E51">
      <w:headerReference w:type="default" r:id="rId8"/>
      <w:pgSz w:w="11909" w:h="16834"/>
      <w:pgMar w:top="1945" w:right="994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B32E" w14:textId="77777777" w:rsidR="00092E26" w:rsidRDefault="00092E26" w:rsidP="00A02C11">
      <w:pPr>
        <w:spacing w:line="240" w:lineRule="auto"/>
      </w:pPr>
      <w:r>
        <w:separator/>
      </w:r>
    </w:p>
  </w:endnote>
  <w:endnote w:type="continuationSeparator" w:id="0">
    <w:p w14:paraId="1F44C10D" w14:textId="77777777" w:rsidR="00092E26" w:rsidRDefault="00092E26" w:rsidP="00A0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CE2F2" w14:textId="77777777" w:rsidR="00092E26" w:rsidRDefault="00092E26" w:rsidP="00A02C11">
      <w:pPr>
        <w:spacing w:line="240" w:lineRule="auto"/>
      </w:pPr>
      <w:r>
        <w:separator/>
      </w:r>
    </w:p>
  </w:footnote>
  <w:footnote w:type="continuationSeparator" w:id="0">
    <w:p w14:paraId="19BED19E" w14:textId="77777777" w:rsidR="00092E26" w:rsidRDefault="00092E26" w:rsidP="00A0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DB98B" w14:textId="48BBB541" w:rsidR="00A02C11" w:rsidRDefault="00A02C11">
    <w:pPr>
      <w:pStyle w:val="Cabealho"/>
    </w:pPr>
    <w:r w:rsidRPr="00A02C11">
      <w:rPr>
        <w:noProof/>
      </w:rPr>
      <w:drawing>
        <wp:anchor distT="0" distB="0" distL="114300" distR="114300" simplePos="0" relativeHeight="251660288" behindDoc="0" locked="0" layoutInCell="1" allowOverlap="1" wp14:anchorId="77529FFA" wp14:editId="69B259C8">
          <wp:simplePos x="0" y="0"/>
          <wp:positionH relativeFrom="column">
            <wp:posOffset>3329305</wp:posOffset>
          </wp:positionH>
          <wp:positionV relativeFrom="paragraph">
            <wp:posOffset>-396875</wp:posOffset>
          </wp:positionV>
          <wp:extent cx="1198880" cy="1009015"/>
          <wp:effectExtent l="0" t="0" r="127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C11">
      <w:rPr>
        <w:noProof/>
      </w:rPr>
      <w:drawing>
        <wp:anchor distT="0" distB="0" distL="114300" distR="114300" simplePos="0" relativeHeight="251659264" behindDoc="0" locked="0" layoutInCell="1" allowOverlap="1" wp14:anchorId="46C69F23" wp14:editId="78B61B0B">
          <wp:simplePos x="0" y="0"/>
          <wp:positionH relativeFrom="column">
            <wp:posOffset>4709795</wp:posOffset>
          </wp:positionH>
          <wp:positionV relativeFrom="paragraph">
            <wp:posOffset>-311150</wp:posOffset>
          </wp:positionV>
          <wp:extent cx="1802765" cy="982980"/>
          <wp:effectExtent l="0" t="0" r="6985" b="762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C11">
      <w:rPr>
        <w:noProof/>
      </w:rPr>
      <w:drawing>
        <wp:anchor distT="0" distB="0" distL="114300" distR="114300" simplePos="0" relativeHeight="251661312" behindDoc="0" locked="0" layoutInCell="1" allowOverlap="1" wp14:anchorId="4AF5826D" wp14:editId="642553A8">
          <wp:simplePos x="0" y="0"/>
          <wp:positionH relativeFrom="column">
            <wp:posOffset>-859790</wp:posOffset>
          </wp:positionH>
          <wp:positionV relativeFrom="paragraph">
            <wp:posOffset>-254635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1350"/>
    <w:rsid w:val="00092E26"/>
    <w:rsid w:val="000D05DE"/>
    <w:rsid w:val="000E40BF"/>
    <w:rsid w:val="00206FC6"/>
    <w:rsid w:val="002B4D20"/>
    <w:rsid w:val="00386B06"/>
    <w:rsid w:val="003F0A79"/>
    <w:rsid w:val="005E3E52"/>
    <w:rsid w:val="00901FC0"/>
    <w:rsid w:val="00A02C11"/>
    <w:rsid w:val="00A10607"/>
    <w:rsid w:val="00A83A25"/>
    <w:rsid w:val="00AB0524"/>
    <w:rsid w:val="00B1033D"/>
    <w:rsid w:val="00B40D97"/>
    <w:rsid w:val="00B50A10"/>
    <w:rsid w:val="00C10731"/>
    <w:rsid w:val="00C90876"/>
    <w:rsid w:val="00C92E51"/>
    <w:rsid w:val="00D4053C"/>
    <w:rsid w:val="00FE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24"/>
  </w:style>
  <w:style w:type="paragraph" w:styleId="Ttulo1">
    <w:name w:val="heading 1"/>
    <w:basedOn w:val="Normal"/>
    <w:next w:val="Normal"/>
    <w:uiPriority w:val="9"/>
    <w:qFormat/>
    <w:rsid w:val="00AB05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B05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B05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B05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B052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B05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B0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B052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B052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02C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C11"/>
  </w:style>
  <w:style w:type="paragraph" w:styleId="Rodap">
    <w:name w:val="footer"/>
    <w:basedOn w:val="Normal"/>
    <w:link w:val="RodapChar"/>
    <w:uiPriority w:val="99"/>
    <w:unhideWhenUsed/>
    <w:rsid w:val="00A02C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24"/>
  </w:style>
  <w:style w:type="paragraph" w:styleId="Ttulo1">
    <w:name w:val="heading 1"/>
    <w:basedOn w:val="Normal"/>
    <w:next w:val="Normal"/>
    <w:uiPriority w:val="9"/>
    <w:qFormat/>
    <w:rsid w:val="00AB05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B05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B05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B05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B052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B05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B0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B052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B052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02C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C11"/>
  </w:style>
  <w:style w:type="paragraph" w:styleId="Rodap">
    <w:name w:val="footer"/>
    <w:basedOn w:val="Normal"/>
    <w:link w:val="RodapChar"/>
    <w:uiPriority w:val="99"/>
    <w:unhideWhenUsed/>
    <w:rsid w:val="00A02C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2534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EXCLUSIVO</dc:creator>
  <cp:lastModifiedBy>Usuário (a)</cp:lastModifiedBy>
  <cp:revision>4</cp:revision>
  <cp:lastPrinted>2023-09-29T12:17:00Z</cp:lastPrinted>
  <dcterms:created xsi:type="dcterms:W3CDTF">2024-09-02T11:56:00Z</dcterms:created>
  <dcterms:modified xsi:type="dcterms:W3CDTF">2024-09-02T14:45:00Z</dcterms:modified>
</cp:coreProperties>
</file>